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6CE3" w14:textId="77777777" w:rsidR="0071182C" w:rsidRPr="007179B2" w:rsidRDefault="0071182C" w:rsidP="0071182C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7179B2">
        <w:rPr>
          <w:rFonts w:ascii="Cambria" w:hAnsi="Cambria"/>
          <w:b/>
          <w:bCs/>
          <w:sz w:val="24"/>
          <w:szCs w:val="24"/>
          <w:u w:val="single"/>
        </w:rPr>
        <w:t>Le BURN OUT</w:t>
      </w:r>
    </w:p>
    <w:p w14:paraId="1E726CE4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Objectifs opérationnels :</w:t>
      </w:r>
    </w:p>
    <w:p w14:paraId="1E726CE5" w14:textId="1E6C175B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 xml:space="preserve">Cette formation a pour nature de </w:t>
      </w:r>
      <w:r w:rsidRPr="009A01AF">
        <w:rPr>
          <w:rFonts w:ascii="Cambria" w:hAnsi="Cambria" w:cs="CIDFont+F1"/>
        </w:rPr>
        <w:t xml:space="preserve">développer les </w:t>
      </w:r>
      <w:r w:rsidR="003D50D6" w:rsidRPr="009A01AF">
        <w:rPr>
          <w:rFonts w:ascii="Cambria" w:hAnsi="Cambria" w:cs="CIDFont+F1"/>
        </w:rPr>
        <w:t xml:space="preserve">compétences des dirigeants /et des </w:t>
      </w:r>
      <w:r w:rsidR="009A01AF" w:rsidRPr="009A01AF">
        <w:rPr>
          <w:rFonts w:ascii="Cambria" w:hAnsi="Cambria" w:cs="CIDFont+F1"/>
        </w:rPr>
        <w:t>collaborateurs afin</w:t>
      </w:r>
      <w:r w:rsidRPr="009A01AF">
        <w:rPr>
          <w:rFonts w:ascii="Cambria" w:hAnsi="Cambria" w:cs="CIDFont+F1"/>
        </w:rPr>
        <w:t xml:space="preserve"> d'être plus pe</w:t>
      </w:r>
      <w:r w:rsidRPr="007179B2">
        <w:rPr>
          <w:rFonts w:ascii="Cambria" w:hAnsi="Cambria" w:cs="CIDFont+F1"/>
        </w:rPr>
        <w:t>rformants pour :</w:t>
      </w:r>
    </w:p>
    <w:p w14:paraId="1E726CE6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Comprendre le contexte et la genèse du burn-out.</w:t>
      </w:r>
    </w:p>
    <w:p w14:paraId="1E726CE7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Différencier le burn-out des autres troubles psychologiques.</w:t>
      </w:r>
    </w:p>
    <w:p w14:paraId="1E726CE8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Reconnaître les signes précurseurs du burn-out.</w:t>
      </w:r>
    </w:p>
    <w:p w14:paraId="1E726CE9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Mettre en place des mécanismes de prévention et d'intervention.</w:t>
      </w:r>
    </w:p>
    <w:p w14:paraId="1E726CEA" w14:textId="77777777" w:rsidR="0071182C" w:rsidRPr="007179B2" w:rsidRDefault="0071182C" w:rsidP="0071182C">
      <w:pPr>
        <w:pStyle w:val="Paragraphedeliste"/>
        <w:autoSpaceDE w:val="0"/>
        <w:autoSpaceDN w:val="0"/>
        <w:adjustRightInd w:val="0"/>
        <w:spacing w:after="0" w:line="240" w:lineRule="auto"/>
        <w:ind w:left="1428"/>
        <w:rPr>
          <w:rFonts w:ascii="Cambria" w:hAnsi="Cambria" w:cs="CIDFont+F1"/>
        </w:rPr>
      </w:pPr>
    </w:p>
    <w:p w14:paraId="1E726CEB" w14:textId="0CFFADAB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2"/>
          <w:b/>
          <w:bCs/>
          <w:u w:val="single"/>
        </w:rPr>
        <w:t xml:space="preserve">Durée </w:t>
      </w:r>
      <w:r w:rsidRPr="007179B2">
        <w:rPr>
          <w:rFonts w:ascii="Cambria" w:hAnsi="Cambria" w:cs="CIDFont+F2"/>
        </w:rPr>
        <w:t>:</w:t>
      </w:r>
      <w:r w:rsidRPr="007179B2">
        <w:rPr>
          <w:rFonts w:ascii="Cambria" w:hAnsi="Cambria" w:cs="CIDFont+F1"/>
        </w:rPr>
        <w:t>1 Jour soit 7</w:t>
      </w:r>
      <w:r w:rsidR="009A01AF">
        <w:rPr>
          <w:rFonts w:ascii="Cambria" w:hAnsi="Cambria" w:cs="CIDFont+F1"/>
        </w:rPr>
        <w:t xml:space="preserve"> </w:t>
      </w:r>
      <w:r w:rsidRPr="007179B2">
        <w:rPr>
          <w:rFonts w:ascii="Cambria" w:hAnsi="Cambria" w:cs="CIDFont+F1"/>
        </w:rPr>
        <w:t xml:space="preserve">heures pour le programme complet </w:t>
      </w:r>
    </w:p>
    <w:p w14:paraId="1E726CEC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</w:p>
    <w:p w14:paraId="1E726CED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2"/>
          <w:b/>
          <w:bCs/>
          <w:u w:val="single"/>
        </w:rPr>
        <w:t>Prérequis :</w:t>
      </w:r>
      <w:r w:rsidR="003D50D6">
        <w:rPr>
          <w:rFonts w:ascii="Cambria" w:hAnsi="Cambria" w:cs="CIDFont+F2"/>
          <w:b/>
          <w:bCs/>
          <w:u w:val="single"/>
        </w:rPr>
        <w:t xml:space="preserve"> </w:t>
      </w:r>
      <w:r w:rsidRPr="007179B2">
        <w:rPr>
          <w:rFonts w:ascii="Cambria" w:hAnsi="Cambria" w:cs="CIDFont+F1"/>
        </w:rPr>
        <w:t>Aucun prérequis nécessaire pour suivre la formation</w:t>
      </w:r>
    </w:p>
    <w:p w14:paraId="1E726CEE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14:paraId="1E726CEF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Compétences et aptitudes :</w:t>
      </w:r>
    </w:p>
    <w:p w14:paraId="1E726CF0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A l'issue de cette formation, vous aurez les compétences nécessaires pour :</w:t>
      </w:r>
    </w:p>
    <w:p w14:paraId="1E726CF1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Savoir identifier les situations à risque conduisant au burn-out.</w:t>
      </w:r>
    </w:p>
    <w:p w14:paraId="1E726CF2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Savoir intervenir en amont afin de prévenir le burn-out.</w:t>
      </w:r>
    </w:p>
    <w:p w14:paraId="1E726CF3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Savoir orienter un salarié vers les structures de soin adéquates.</w:t>
      </w:r>
    </w:p>
    <w:p w14:paraId="1E726CF4" w14:textId="77777777" w:rsidR="007179B2" w:rsidRPr="007179B2" w:rsidRDefault="007179B2" w:rsidP="007179B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Être capable de sensibiliser aux méthodes de bien-être et de résilience.</w:t>
      </w:r>
    </w:p>
    <w:p w14:paraId="1E726CF5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14:paraId="1E726CF6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2"/>
          <w:b/>
          <w:bCs/>
          <w:u w:val="single"/>
        </w:rPr>
        <w:t xml:space="preserve">Effectifs de cette formation : </w:t>
      </w:r>
      <w:r w:rsidRPr="007179B2">
        <w:rPr>
          <w:rFonts w:ascii="Cambria" w:hAnsi="Cambria" w:cs="CIDFont+F1"/>
        </w:rPr>
        <w:t xml:space="preserve">Nombre de participants : Max : </w:t>
      </w:r>
      <w:r w:rsidR="007179B2" w:rsidRPr="007179B2">
        <w:rPr>
          <w:rFonts w:ascii="Cambria" w:hAnsi="Cambria" w:cs="CIDFont+F1"/>
        </w:rPr>
        <w:t>15/20</w:t>
      </w:r>
      <w:r w:rsidRPr="007179B2">
        <w:rPr>
          <w:rFonts w:ascii="Cambria" w:hAnsi="Cambria" w:cs="CIDFont+F1"/>
        </w:rPr>
        <w:t xml:space="preserve"> personnes</w:t>
      </w:r>
    </w:p>
    <w:p w14:paraId="1E726CF7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bCs/>
          <w:u w:val="single"/>
        </w:rPr>
      </w:pPr>
    </w:p>
    <w:p w14:paraId="1E726CF8" w14:textId="47B636B6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  <w:b/>
          <w:bCs/>
          <w:u w:val="single"/>
        </w:rPr>
        <w:t xml:space="preserve">Public </w:t>
      </w:r>
      <w:r w:rsidRPr="009A01AF">
        <w:rPr>
          <w:rFonts w:ascii="Cambria" w:hAnsi="Cambria" w:cs="CIDFont+F1"/>
          <w:b/>
          <w:bCs/>
          <w:u w:val="single"/>
        </w:rPr>
        <w:t>concerné :</w:t>
      </w:r>
      <w:r w:rsidR="009A01AF">
        <w:rPr>
          <w:rFonts w:ascii="Cambria" w:hAnsi="Cambria" w:cs="CIDFont+F1"/>
          <w:b/>
          <w:bCs/>
          <w:u w:val="single"/>
        </w:rPr>
        <w:t xml:space="preserve"> </w:t>
      </w:r>
      <w:r w:rsidRPr="009A01AF">
        <w:rPr>
          <w:rFonts w:ascii="Cambria" w:hAnsi="Cambria" w:cs="CIDFont+F1"/>
        </w:rPr>
        <w:t>Bénévoles en responsabili</w:t>
      </w:r>
      <w:r w:rsidR="003D50D6" w:rsidRPr="009A01AF">
        <w:rPr>
          <w:rFonts w:ascii="Cambria" w:hAnsi="Cambria" w:cs="CIDFont+F1"/>
        </w:rPr>
        <w:t>té́́ dans une association/salariés d’entreprises, dirigeants</w:t>
      </w:r>
    </w:p>
    <w:p w14:paraId="1E726CF9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14:paraId="1E726CFA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Moyens &amp; supports pédagogiques (matériel en présentiel) :</w:t>
      </w:r>
    </w:p>
    <w:p w14:paraId="1E726CFB" w14:textId="77777777" w:rsidR="0071182C" w:rsidRPr="007179B2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Conduire une analyse stratégique de sa structure et de ses activités</w:t>
      </w:r>
    </w:p>
    <w:p w14:paraId="1E726CFC" w14:textId="77777777" w:rsidR="0071182C" w:rsidRPr="007179B2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Définir la stratégie de développement d’activités en lien avec son projet associatif ou de structure</w:t>
      </w:r>
    </w:p>
    <w:p w14:paraId="1E726CFD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bCs/>
          <w:u w:val="single"/>
        </w:rPr>
      </w:pPr>
    </w:p>
    <w:p w14:paraId="1E726CFE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bCs/>
          <w:u w:val="single"/>
        </w:rPr>
      </w:pPr>
      <w:r w:rsidRPr="007179B2">
        <w:rPr>
          <w:rFonts w:ascii="Cambria" w:hAnsi="Cambria" w:cs="CIDFont+F1"/>
          <w:b/>
          <w:bCs/>
          <w:u w:val="single"/>
        </w:rPr>
        <w:t>Moyens utilisés :</w:t>
      </w:r>
    </w:p>
    <w:p w14:paraId="1E726CFF" w14:textId="77777777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Formation dynamique avec questions et échanges tout au long de la formation.</w:t>
      </w:r>
    </w:p>
    <w:p w14:paraId="1E726D00" w14:textId="0D135D3F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Alternance entre supports théoriques et études de cas/exercices pratiques/</w:t>
      </w:r>
    </w:p>
    <w:p w14:paraId="1E726D01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14:paraId="1E726D02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Moyens d’évaluations des connaissances :</w:t>
      </w:r>
    </w:p>
    <w:p w14:paraId="1E726D03" w14:textId="77777777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Evaluations par le/la stagiaire, sur l’appui d’outils d’évaluation « à chaud » à l’issue de la formation.</w:t>
      </w:r>
    </w:p>
    <w:p w14:paraId="1E726D04" w14:textId="60AEE304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Nous donnons à l'association</w:t>
      </w:r>
      <w:r w:rsidR="003D50D6" w:rsidRPr="009A01AF">
        <w:rPr>
          <w:rFonts w:ascii="Cambria" w:hAnsi="Cambria" w:cs="CIDFont+F1"/>
        </w:rPr>
        <w:t xml:space="preserve">/ La </w:t>
      </w:r>
      <w:r w:rsidR="009A01AF" w:rsidRPr="009A01AF">
        <w:rPr>
          <w:rFonts w:ascii="Cambria" w:hAnsi="Cambria" w:cs="CIDFont+F1"/>
        </w:rPr>
        <w:t>structure</w:t>
      </w:r>
      <w:r w:rsidRPr="009A01AF">
        <w:rPr>
          <w:rFonts w:ascii="Cambria" w:hAnsi="Cambria" w:cs="CIDFont+F1"/>
        </w:rPr>
        <w:t xml:space="preserve"> un outil d'évaluation par le/la stagiaire dite « à froid ».</w:t>
      </w:r>
    </w:p>
    <w:p w14:paraId="1E726D05" w14:textId="77777777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Observation des participants par le formateur.</w:t>
      </w:r>
    </w:p>
    <w:p w14:paraId="1E726D06" w14:textId="77777777" w:rsidR="0071182C" w:rsidRPr="009A01AF" w:rsidRDefault="0071182C" w:rsidP="007118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9A01AF">
        <w:rPr>
          <w:rFonts w:ascii="Cambria" w:hAnsi="Cambria" w:cs="CIDFont+F1"/>
        </w:rPr>
        <w:t>QCM / Questionnaire.</w:t>
      </w:r>
    </w:p>
    <w:p w14:paraId="1E726D07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14:paraId="1E726D08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Encadrement de l’action de formation :</w:t>
      </w:r>
    </w:p>
    <w:p w14:paraId="1E726D09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Nombre total de formateur : 1</w:t>
      </w:r>
    </w:p>
    <w:p w14:paraId="1E726D0A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7179B2">
        <w:rPr>
          <w:rFonts w:ascii="Cambria" w:hAnsi="Cambria" w:cs="CIDFont+F1"/>
        </w:rPr>
        <w:t>Formatrice Danielle BENOUAICH,</w:t>
      </w:r>
    </w:p>
    <w:p w14:paraId="1E726D0B" w14:textId="77777777" w:rsidR="0071182C" w:rsidRPr="007179B2" w:rsidRDefault="007179B2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726D3F" wp14:editId="33C8C790">
            <wp:simplePos x="0" y="0"/>
            <wp:positionH relativeFrom="column">
              <wp:posOffset>3976793</wp:posOffset>
            </wp:positionH>
            <wp:positionV relativeFrom="paragraph">
              <wp:posOffset>45085</wp:posOffset>
            </wp:positionV>
            <wp:extent cx="2328545" cy="850265"/>
            <wp:effectExtent l="0" t="0" r="0" b="6985"/>
            <wp:wrapNone/>
            <wp:docPr id="2" name="Image 1" descr="Burn out épuisement travail stress psychologue Paris 7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out épuisement travail stress psychologue Paris 75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26D0C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7179B2">
        <w:rPr>
          <w:rFonts w:ascii="Cambria" w:hAnsi="Cambria" w:cs="CIDFont+F2"/>
          <w:b/>
          <w:bCs/>
          <w:u w:val="single"/>
        </w:rPr>
        <w:t>Titres, diplômes et attestations de compétence du formateur :</w:t>
      </w:r>
    </w:p>
    <w:p w14:paraId="1E726D0D" w14:textId="77777777" w:rsidR="0071182C" w:rsidRPr="007179B2" w:rsidRDefault="0071182C" w:rsidP="007118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7179B2">
        <w:rPr>
          <w:rFonts w:ascii="Cambria" w:hAnsi="Cambria" w:cs="CIDFont+F1"/>
        </w:rPr>
        <w:t xml:space="preserve">Danielle BENOUAICH, </w:t>
      </w:r>
      <w:r w:rsidRPr="007179B2">
        <w:rPr>
          <w:rFonts w:ascii="Cambria" w:hAnsi="Cambria"/>
          <w:sz w:val="24"/>
          <w:szCs w:val="24"/>
        </w:rPr>
        <w:t>psychologue clinicienne</w:t>
      </w:r>
    </w:p>
    <w:p w14:paraId="1E726D0E" w14:textId="77777777" w:rsidR="007179B2" w:rsidRPr="007179B2" w:rsidRDefault="007179B2" w:rsidP="007118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E726D0F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sz w:val="32"/>
          <w:szCs w:val="30"/>
          <w:u w:val="single"/>
        </w:rPr>
      </w:pPr>
      <w:r w:rsidRPr="009A01AF">
        <w:rPr>
          <w:rFonts w:ascii="Cambria" w:hAnsi="Cambria" w:cs="CIDFont+F2"/>
          <w:b/>
          <w:bCs/>
          <w:sz w:val="32"/>
          <w:szCs w:val="30"/>
          <w:u w:val="single"/>
        </w:rPr>
        <w:lastRenderedPageBreak/>
        <w:t>Programme :</w:t>
      </w:r>
    </w:p>
    <w:p w14:paraId="1E726D10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INTRODUCTION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30 min</w:t>
      </w:r>
    </w:p>
    <w:p w14:paraId="1E726D11" w14:textId="77777777" w:rsidR="007179B2" w:rsidRPr="009A01AF" w:rsidRDefault="007179B2" w:rsidP="007179B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Contexte sociétal : L'évolution du monde du travail et la quête de performance.</w:t>
      </w:r>
    </w:p>
    <w:p w14:paraId="1E726D12" w14:textId="77777777" w:rsidR="007179B2" w:rsidRPr="009A01AF" w:rsidRDefault="007179B2" w:rsidP="007179B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Chiffres clés : Statistiques récentes sur le burn-out.</w:t>
      </w:r>
    </w:p>
    <w:p w14:paraId="1E726D13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DÉFINITIONS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14" w14:textId="77777777" w:rsidR="007179B2" w:rsidRPr="009A01AF" w:rsidRDefault="007179B2" w:rsidP="007179B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Burn out : Historique, typologie et caractéristiques.</w:t>
      </w:r>
    </w:p>
    <w:p w14:paraId="1E726D15" w14:textId="77777777" w:rsidR="007179B2" w:rsidRPr="009A01AF" w:rsidRDefault="007179B2" w:rsidP="007179B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Stress : Causes, manifestations et effets sur la santé.</w:t>
      </w:r>
    </w:p>
    <w:p w14:paraId="1E726D16" w14:textId="77777777" w:rsidR="007179B2" w:rsidRPr="009A01AF" w:rsidRDefault="007179B2" w:rsidP="007179B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Dépression : Symptômes, types et impact.</w:t>
      </w:r>
    </w:p>
    <w:p w14:paraId="1E726D17" w14:textId="77777777" w:rsidR="007179B2" w:rsidRPr="009A01AF" w:rsidRDefault="007179B2" w:rsidP="007179B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Différences entre le burn-out et la dépression : Caractéristiques communes et points distinctifs.</w:t>
      </w:r>
    </w:p>
    <w:p w14:paraId="1E726D18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CAUSES DU BURN-OUT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19" w14:textId="77777777" w:rsidR="007179B2" w:rsidRPr="009A01AF" w:rsidRDefault="007179B2" w:rsidP="007179B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Charge de travail excessive.</w:t>
      </w:r>
    </w:p>
    <w:p w14:paraId="1E726D1A" w14:textId="77777777" w:rsidR="007179B2" w:rsidRPr="009A01AF" w:rsidRDefault="007179B2" w:rsidP="007179B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Manque de reconnaissance.</w:t>
      </w:r>
    </w:p>
    <w:p w14:paraId="1E726D1B" w14:textId="77777777" w:rsidR="007179B2" w:rsidRPr="009A01AF" w:rsidRDefault="007179B2" w:rsidP="007179B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Déséquilibre entre la vie professionnelle et la vie privée.</w:t>
      </w:r>
    </w:p>
    <w:p w14:paraId="1E726D1C" w14:textId="77777777" w:rsidR="007179B2" w:rsidRPr="009A01AF" w:rsidRDefault="007179B2" w:rsidP="007179B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Relations conflictuelles au travail.</w:t>
      </w:r>
    </w:p>
    <w:p w14:paraId="1E726D1D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SIGNES / SYMPTÔMES DU BURN-OUT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1E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La Triade du Burn-out :</w:t>
      </w:r>
    </w:p>
    <w:p w14:paraId="1E726D1F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Épuisement émotionnel.</w:t>
      </w:r>
    </w:p>
    <w:p w14:paraId="1E726D20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Cynisme ou détachement vis-à-vis du travail.</w:t>
      </w:r>
    </w:p>
    <w:p w14:paraId="1E726D21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Diminution du sentiment de réalisation personnelle.</w:t>
      </w:r>
    </w:p>
    <w:p w14:paraId="1E726D22" w14:textId="77777777" w:rsidR="007179B2" w:rsidRPr="009A01AF" w:rsidRDefault="007179B2" w:rsidP="003D50D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Signes physiques, émotionnels et comportementaux.</w:t>
      </w:r>
    </w:p>
    <w:p w14:paraId="1E726D23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PROCESSUS D’INSTALLATION DU BURN-OUT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24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Phase d'alarme.</w:t>
      </w:r>
    </w:p>
    <w:p w14:paraId="1E726D25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Phase de résistance.</w:t>
      </w:r>
    </w:p>
    <w:p w14:paraId="1E726D26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Phase d'épuisement.</w:t>
      </w:r>
    </w:p>
    <w:p w14:paraId="1E726D27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PRÉVENTION</w:t>
      </w:r>
      <w:r w:rsidR="003D50D6" w:rsidRPr="009A01AF">
        <w:rPr>
          <w:rFonts w:ascii="Cambria" w:hAnsi="Cambria" w:cs="CIDFont+F2"/>
          <w:b/>
          <w:bCs/>
          <w:u w:val="single"/>
        </w:rPr>
        <w:t>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28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Rôle de l'employeur :</w:t>
      </w:r>
    </w:p>
    <w:p w14:paraId="1E726D29" w14:textId="77777777" w:rsidR="007179B2" w:rsidRPr="009A01AF" w:rsidRDefault="007179B2" w:rsidP="007179B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Aménagement des conditions de travail.</w:t>
      </w:r>
    </w:p>
    <w:p w14:paraId="1E726D2A" w14:textId="77777777" w:rsidR="007179B2" w:rsidRPr="009A01AF" w:rsidRDefault="007179B2" w:rsidP="007179B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Formation des managers.</w:t>
      </w:r>
    </w:p>
    <w:p w14:paraId="1E726D2B" w14:textId="77777777" w:rsidR="007179B2" w:rsidRPr="009A01AF" w:rsidRDefault="007179B2" w:rsidP="007179B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Mise en place d'un soutien psychologique.</w:t>
      </w:r>
    </w:p>
    <w:p w14:paraId="1E726D2C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Attitudes à adopter :</w:t>
      </w:r>
    </w:p>
    <w:p w14:paraId="1E726D2D" w14:textId="77777777" w:rsidR="007179B2" w:rsidRPr="009A01AF" w:rsidRDefault="007179B2" w:rsidP="007179B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Écoute active.</w:t>
      </w:r>
    </w:p>
    <w:p w14:paraId="1E726D2E" w14:textId="77777777" w:rsidR="007179B2" w:rsidRPr="009A01AF" w:rsidRDefault="007179B2" w:rsidP="007179B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Reconnaissance du travail effectué.</w:t>
      </w:r>
    </w:p>
    <w:p w14:paraId="1E726D2F" w14:textId="77777777" w:rsidR="007179B2" w:rsidRPr="009A01AF" w:rsidRDefault="007179B2" w:rsidP="007179B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Respect des pauses et des temps de repos.</w:t>
      </w:r>
    </w:p>
    <w:p w14:paraId="1E726D30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Orientation :</w:t>
      </w:r>
    </w:p>
    <w:p w14:paraId="1E726D31" w14:textId="77777777" w:rsidR="007179B2" w:rsidRPr="009A01AF" w:rsidRDefault="007179B2" w:rsidP="007179B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Formation en gestion du stress.</w:t>
      </w:r>
    </w:p>
    <w:p w14:paraId="1E726D32" w14:textId="77777777" w:rsidR="007179B2" w:rsidRPr="009A01AF" w:rsidRDefault="007179B2" w:rsidP="007179B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Techniques de relaxation et de méditation.</w:t>
      </w:r>
    </w:p>
    <w:p w14:paraId="1E726D33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Relais médicaux :</w:t>
      </w:r>
    </w:p>
    <w:p w14:paraId="1E726D34" w14:textId="77777777" w:rsidR="007179B2" w:rsidRPr="009A01AF" w:rsidRDefault="007179B2" w:rsidP="007179B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Psychologues d'entreprise.</w:t>
      </w:r>
    </w:p>
    <w:p w14:paraId="1E726D35" w14:textId="77777777" w:rsidR="007179B2" w:rsidRPr="009A01AF" w:rsidRDefault="007179B2" w:rsidP="007179B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Programmes de santé au travail.</w:t>
      </w:r>
    </w:p>
    <w:p w14:paraId="1E726D36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PRISE EN CHARGE DU SALARIÉ / PATIENT</w:t>
      </w:r>
      <w:r w:rsidR="003D50D6" w:rsidRPr="009A01AF">
        <w:rPr>
          <w:rFonts w:ascii="Cambria" w:hAnsi="Cambria" w:cs="CIDFont+F2"/>
          <w:b/>
          <w:bCs/>
          <w:u w:val="single"/>
        </w:rPr>
        <w:t>1</w:t>
      </w:r>
      <w:r w:rsidR="0017076F" w:rsidRPr="009A01AF">
        <w:rPr>
          <w:rFonts w:ascii="Cambria" w:hAnsi="Cambria" w:cs="CIDFont+F2"/>
          <w:b/>
          <w:bCs/>
          <w:u w:val="single"/>
        </w:rPr>
        <w:t>h</w:t>
      </w:r>
    </w:p>
    <w:p w14:paraId="1E726D37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Évaluation médicale initiale.</w:t>
      </w:r>
    </w:p>
    <w:p w14:paraId="1E726D38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Soutien psychologique et thérapie.</w:t>
      </w:r>
    </w:p>
    <w:p w14:paraId="1E726D39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Réajustement des conditions de travail.</w:t>
      </w:r>
    </w:p>
    <w:p w14:paraId="1E726D3A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Techniques de bien-être : yoga, méditation, etc.</w:t>
      </w:r>
    </w:p>
    <w:p w14:paraId="1E726D3B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  <w:bCs/>
          <w:u w:val="single"/>
        </w:rPr>
      </w:pPr>
      <w:r w:rsidRPr="009A01AF">
        <w:rPr>
          <w:rFonts w:ascii="Cambria" w:hAnsi="Cambria" w:cs="CIDFont+F2"/>
          <w:b/>
          <w:bCs/>
          <w:u w:val="single"/>
        </w:rPr>
        <w:t>CONCLUSION ET PERSPECTIVES</w:t>
      </w:r>
      <w:r w:rsidR="003D50D6" w:rsidRPr="009A01AF">
        <w:rPr>
          <w:rFonts w:ascii="Cambria" w:hAnsi="Cambria" w:cs="CIDFont+F2"/>
          <w:b/>
          <w:bCs/>
          <w:u w:val="single"/>
        </w:rPr>
        <w:t xml:space="preserve"> 30 min</w:t>
      </w:r>
    </w:p>
    <w:p w14:paraId="1E726D3C" w14:textId="77777777" w:rsidR="007179B2" w:rsidRPr="009A01AF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Retour sur l'importance de la prévention.</w:t>
      </w:r>
    </w:p>
    <w:p w14:paraId="1E726D3D" w14:textId="77777777" w:rsidR="007179B2" w:rsidRPr="007179B2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9A01AF">
        <w:rPr>
          <w:rFonts w:ascii="Cambria" w:hAnsi="Cambria" w:cs="CIDFont+F2"/>
        </w:rPr>
        <w:t>Vision d'un avenir où le bien-être au travail est</w:t>
      </w:r>
      <w:r w:rsidRPr="007179B2">
        <w:rPr>
          <w:rFonts w:ascii="Cambria" w:hAnsi="Cambria" w:cs="CIDFont+F2"/>
        </w:rPr>
        <w:t xml:space="preserve"> une priorité.</w:t>
      </w:r>
    </w:p>
    <w:p w14:paraId="1E726D3E" w14:textId="77777777" w:rsidR="007179B2" w:rsidRPr="007179B2" w:rsidRDefault="007179B2" w:rsidP="007179B2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  <w:r w:rsidRPr="007179B2">
        <w:rPr>
          <w:rFonts w:ascii="Cambria" w:hAnsi="Cambria" w:cs="CIDFont+F2"/>
        </w:rPr>
        <w:t>Importance d'une culture organisationnelle axée sur la santé mentale.</w:t>
      </w:r>
    </w:p>
    <w:sectPr w:rsidR="007179B2" w:rsidRPr="007179B2" w:rsidSect="00E07A2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76B" w14:textId="77777777" w:rsidR="00303A54" w:rsidRDefault="00303A54" w:rsidP="0071182C">
      <w:pPr>
        <w:spacing w:after="0" w:line="240" w:lineRule="auto"/>
      </w:pPr>
      <w:r>
        <w:separator/>
      </w:r>
    </w:p>
  </w:endnote>
  <w:endnote w:type="continuationSeparator" w:id="0">
    <w:p w14:paraId="30488D23" w14:textId="77777777" w:rsidR="00303A54" w:rsidRDefault="00303A54" w:rsidP="0071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6A2B" w14:textId="77777777" w:rsidR="00303A54" w:rsidRDefault="00303A54" w:rsidP="0071182C">
      <w:pPr>
        <w:spacing w:after="0" w:line="240" w:lineRule="auto"/>
      </w:pPr>
      <w:r>
        <w:separator/>
      </w:r>
    </w:p>
  </w:footnote>
  <w:footnote w:type="continuationSeparator" w:id="0">
    <w:p w14:paraId="61AAB41B" w14:textId="77777777" w:rsidR="00303A54" w:rsidRDefault="00303A54" w:rsidP="0071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6D45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678"/>
      <w:rPr>
        <w:rFonts w:ascii="Cambria" w:hAnsi="Cambria" w:cs="CIDFont+F1"/>
        <w:color w:val="222A35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726D4C" wp14:editId="1E726D4D">
          <wp:simplePos x="0" y="0"/>
          <wp:positionH relativeFrom="column">
            <wp:posOffset>152400</wp:posOffset>
          </wp:positionH>
          <wp:positionV relativeFrom="paragraph">
            <wp:posOffset>-167640</wp:posOffset>
          </wp:positionV>
          <wp:extent cx="2103120" cy="1662375"/>
          <wp:effectExtent l="0" t="0" r="0" b="0"/>
          <wp:wrapNone/>
          <wp:docPr id="1474871937" name="Image 1474871937" descr="Une image contenant Police, logo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446104" name="Image 1" descr="Une image contenant Police, logo, Graphique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66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07A22">
      <w:rPr>
        <w:rFonts w:ascii="Cambria" w:hAnsi="Cambria" w:cs="CIDFont+F1"/>
        <w:color w:val="222A35"/>
      </w:rPr>
      <w:t>Siège :</w:t>
    </w:r>
  </w:p>
  <w:p w14:paraId="1E726D46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956"/>
      <w:rPr>
        <w:rFonts w:ascii="Cambria" w:hAnsi="Cambria" w:cs="CIDFont+F1"/>
        <w:color w:val="222A35"/>
      </w:rPr>
    </w:pPr>
    <w:r w:rsidRPr="00E07A22">
      <w:rPr>
        <w:rFonts w:ascii="Cambria" w:hAnsi="Cambria" w:cs="CIDFont+F1"/>
        <w:color w:val="222A35"/>
      </w:rPr>
      <w:t>CEDRA 25 avenue Jean Jaurès</w:t>
    </w:r>
  </w:p>
  <w:p w14:paraId="1E726D47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956"/>
      <w:rPr>
        <w:rFonts w:ascii="Cambria" w:hAnsi="Cambria" w:cs="CIDFont+F1"/>
        <w:color w:val="222A35"/>
      </w:rPr>
    </w:pPr>
    <w:r w:rsidRPr="00E07A22">
      <w:rPr>
        <w:rFonts w:ascii="Cambria" w:hAnsi="Cambria" w:cs="CIDFont+F1"/>
        <w:color w:val="222A35"/>
      </w:rPr>
      <w:t>93320 Les Pavillons-sous-Bois</w:t>
    </w:r>
  </w:p>
  <w:p w14:paraId="1E726D48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956"/>
      <w:rPr>
        <w:rFonts w:ascii="Cambria" w:hAnsi="Cambria" w:cs="CIDFont+F1"/>
        <w:color w:val="0563C2"/>
      </w:rPr>
    </w:pPr>
    <w:r w:rsidRPr="00E07A22">
      <w:rPr>
        <w:rFonts w:ascii="Cambria" w:hAnsi="Cambria" w:cs="CIDFont+F1"/>
        <w:color w:val="0563C2"/>
      </w:rPr>
      <w:t>inscription@cedraformation.org</w:t>
    </w:r>
  </w:p>
  <w:p w14:paraId="1E726D49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956" w:right="-709"/>
      <w:rPr>
        <w:rFonts w:ascii="Cambria" w:hAnsi="Cambria" w:cs="CIDFont+F1"/>
        <w:color w:val="222A35"/>
      </w:rPr>
    </w:pPr>
    <w:r w:rsidRPr="00E07A22">
      <w:rPr>
        <w:rFonts w:ascii="Cambria" w:hAnsi="Cambria" w:cs="CIDFont+F1"/>
        <w:color w:val="222A35"/>
      </w:rPr>
      <w:t>n° RNA: W931015720 - Code APE:7022Z –</w:t>
    </w:r>
  </w:p>
  <w:p w14:paraId="1E726D4A" w14:textId="77777777" w:rsidR="0071182C" w:rsidRPr="00E07A22" w:rsidRDefault="0071182C" w:rsidP="0071182C">
    <w:pPr>
      <w:autoSpaceDE w:val="0"/>
      <w:autoSpaceDN w:val="0"/>
      <w:adjustRightInd w:val="0"/>
      <w:spacing w:after="0" w:line="240" w:lineRule="auto"/>
      <w:ind w:left="4956"/>
      <w:rPr>
        <w:rFonts w:ascii="Cambria" w:hAnsi="Cambria" w:cs="CIDFont+F1"/>
        <w:color w:val="222A35"/>
      </w:rPr>
    </w:pPr>
    <w:r w:rsidRPr="00E07A22">
      <w:rPr>
        <w:rFonts w:ascii="Cambria" w:hAnsi="Cambria" w:cs="CIDFont+F1"/>
        <w:color w:val="222A35"/>
      </w:rPr>
      <w:t>SIRET: 824674006 00013-</w:t>
    </w:r>
  </w:p>
  <w:p w14:paraId="1E726D4B" w14:textId="77777777" w:rsidR="0071182C" w:rsidRPr="00E07A22" w:rsidRDefault="0071182C" w:rsidP="0071182C">
    <w:pPr>
      <w:pStyle w:val="En-tte"/>
      <w:tabs>
        <w:tab w:val="clear" w:pos="4536"/>
        <w:tab w:val="clear" w:pos="9072"/>
        <w:tab w:val="left" w:pos="3636"/>
      </w:tabs>
      <w:ind w:left="4956"/>
      <w:rPr>
        <w:rFonts w:ascii="Cambria" w:hAnsi="Cambria"/>
      </w:rPr>
    </w:pPr>
    <w:r w:rsidRPr="00E07A22">
      <w:rPr>
        <w:rFonts w:ascii="Cambria" w:hAnsi="Cambria" w:cs="CIDFont+F1"/>
        <w:color w:val="222A35"/>
      </w:rPr>
      <w:t>n° d’activité 11930744093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651"/>
    <w:multiLevelType w:val="hybridMultilevel"/>
    <w:tmpl w:val="B45236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B73B0"/>
    <w:multiLevelType w:val="multilevel"/>
    <w:tmpl w:val="13E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4384B"/>
    <w:multiLevelType w:val="hybridMultilevel"/>
    <w:tmpl w:val="CDA8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528"/>
    <w:multiLevelType w:val="hybridMultilevel"/>
    <w:tmpl w:val="F35EE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677D"/>
    <w:multiLevelType w:val="multilevel"/>
    <w:tmpl w:val="C2D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C7578E"/>
    <w:multiLevelType w:val="multilevel"/>
    <w:tmpl w:val="343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10968"/>
    <w:multiLevelType w:val="hybridMultilevel"/>
    <w:tmpl w:val="0F02F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6B1"/>
    <w:multiLevelType w:val="multilevel"/>
    <w:tmpl w:val="93E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225B9F"/>
    <w:multiLevelType w:val="hybridMultilevel"/>
    <w:tmpl w:val="345614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0A216F"/>
    <w:multiLevelType w:val="hybridMultilevel"/>
    <w:tmpl w:val="38D23F46"/>
    <w:lvl w:ilvl="0" w:tplc="F7FAE606">
      <w:numFmt w:val="bullet"/>
      <w:lvlText w:val=""/>
      <w:lvlJc w:val="left"/>
      <w:pPr>
        <w:ind w:left="1068" w:hanging="360"/>
      </w:pPr>
      <w:rPr>
        <w:rFonts w:ascii="CIDFont+F3" w:eastAsia="CIDFont+F3" w:hAnsi="CIDFont+F2" w:cs="CIDFont+F3" w:hint="eastAsi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2A445C"/>
    <w:multiLevelType w:val="hybridMultilevel"/>
    <w:tmpl w:val="5E9027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4A3EA3"/>
    <w:multiLevelType w:val="multilevel"/>
    <w:tmpl w:val="8B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55B0C"/>
    <w:multiLevelType w:val="hybridMultilevel"/>
    <w:tmpl w:val="2736B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91317"/>
    <w:multiLevelType w:val="multilevel"/>
    <w:tmpl w:val="2A0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854D52"/>
    <w:multiLevelType w:val="multilevel"/>
    <w:tmpl w:val="0ED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90C46"/>
    <w:multiLevelType w:val="hybridMultilevel"/>
    <w:tmpl w:val="0428C4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C95A99"/>
    <w:multiLevelType w:val="hybridMultilevel"/>
    <w:tmpl w:val="B2EA3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C5C7A"/>
    <w:multiLevelType w:val="multilevel"/>
    <w:tmpl w:val="1FA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264B5"/>
    <w:multiLevelType w:val="hybridMultilevel"/>
    <w:tmpl w:val="8716DDF6"/>
    <w:lvl w:ilvl="0" w:tplc="F7FAE606">
      <w:numFmt w:val="bullet"/>
      <w:lvlText w:val=""/>
      <w:lvlJc w:val="left"/>
      <w:pPr>
        <w:ind w:left="1776" w:hanging="360"/>
      </w:pPr>
      <w:rPr>
        <w:rFonts w:ascii="CIDFont+F3" w:eastAsia="CIDFont+F3" w:hAnsi="CIDFont+F2" w:cs="CIDFont+F3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E22716"/>
    <w:multiLevelType w:val="multilevel"/>
    <w:tmpl w:val="51C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F5DC8"/>
    <w:multiLevelType w:val="hybridMultilevel"/>
    <w:tmpl w:val="0BCE4A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3E21A6"/>
    <w:multiLevelType w:val="multilevel"/>
    <w:tmpl w:val="1D3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0B11BE"/>
    <w:multiLevelType w:val="hybridMultilevel"/>
    <w:tmpl w:val="9C8C1C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64849258">
    <w:abstractNumId w:val="0"/>
  </w:num>
  <w:num w:numId="2" w16cid:durableId="936672216">
    <w:abstractNumId w:val="9"/>
  </w:num>
  <w:num w:numId="3" w16cid:durableId="1024013810">
    <w:abstractNumId w:val="18"/>
  </w:num>
  <w:num w:numId="4" w16cid:durableId="1073427310">
    <w:abstractNumId w:val="20"/>
  </w:num>
  <w:num w:numId="5" w16cid:durableId="1993633018">
    <w:abstractNumId w:val="16"/>
  </w:num>
  <w:num w:numId="6" w16cid:durableId="938682990">
    <w:abstractNumId w:val="2"/>
  </w:num>
  <w:num w:numId="7" w16cid:durableId="1790971950">
    <w:abstractNumId w:val="21"/>
  </w:num>
  <w:num w:numId="8" w16cid:durableId="11811053">
    <w:abstractNumId w:val="14"/>
  </w:num>
  <w:num w:numId="9" w16cid:durableId="1387951971">
    <w:abstractNumId w:val="13"/>
  </w:num>
  <w:num w:numId="10" w16cid:durableId="89862483">
    <w:abstractNumId w:val="19"/>
  </w:num>
  <w:num w:numId="11" w16cid:durableId="1051609417">
    <w:abstractNumId w:val="11"/>
  </w:num>
  <w:num w:numId="12" w16cid:durableId="1849519821">
    <w:abstractNumId w:val="4"/>
  </w:num>
  <w:num w:numId="13" w16cid:durableId="1480341995">
    <w:abstractNumId w:val="1"/>
  </w:num>
  <w:num w:numId="14" w16cid:durableId="549613424">
    <w:abstractNumId w:val="17"/>
  </w:num>
  <w:num w:numId="15" w16cid:durableId="1952932132">
    <w:abstractNumId w:val="7"/>
  </w:num>
  <w:num w:numId="16" w16cid:durableId="361591531">
    <w:abstractNumId w:val="5"/>
  </w:num>
  <w:num w:numId="17" w16cid:durableId="1969241000">
    <w:abstractNumId w:val="3"/>
  </w:num>
  <w:num w:numId="18" w16cid:durableId="672534471">
    <w:abstractNumId w:val="6"/>
  </w:num>
  <w:num w:numId="19" w16cid:durableId="1565723822">
    <w:abstractNumId w:val="12"/>
  </w:num>
  <w:num w:numId="20" w16cid:durableId="1061322206">
    <w:abstractNumId w:val="15"/>
  </w:num>
  <w:num w:numId="21" w16cid:durableId="1372724821">
    <w:abstractNumId w:val="8"/>
  </w:num>
  <w:num w:numId="22" w16cid:durableId="1614634966">
    <w:abstractNumId w:val="22"/>
  </w:num>
  <w:num w:numId="23" w16cid:durableId="89590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2C"/>
    <w:rsid w:val="0017076F"/>
    <w:rsid w:val="001B2E68"/>
    <w:rsid w:val="002060B7"/>
    <w:rsid w:val="00303A54"/>
    <w:rsid w:val="003D50D6"/>
    <w:rsid w:val="00585188"/>
    <w:rsid w:val="006E0B02"/>
    <w:rsid w:val="0071182C"/>
    <w:rsid w:val="007179B2"/>
    <w:rsid w:val="009A01AF"/>
    <w:rsid w:val="00B67BED"/>
    <w:rsid w:val="00D327E5"/>
    <w:rsid w:val="00E0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6CE3"/>
  <w15:docId w15:val="{24705228-50F6-4131-8FA4-0D3F75B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02"/>
  </w:style>
  <w:style w:type="paragraph" w:styleId="Titre1">
    <w:name w:val="heading 1"/>
    <w:basedOn w:val="Normal"/>
    <w:next w:val="Normal"/>
    <w:link w:val="Titre1Car"/>
    <w:uiPriority w:val="9"/>
    <w:qFormat/>
    <w:rsid w:val="003D5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82C"/>
  </w:style>
  <w:style w:type="paragraph" w:styleId="Pieddepage">
    <w:name w:val="footer"/>
    <w:basedOn w:val="Normal"/>
    <w:link w:val="PieddepageCar"/>
    <w:uiPriority w:val="99"/>
    <w:unhideWhenUsed/>
    <w:rsid w:val="0071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82C"/>
  </w:style>
  <w:style w:type="paragraph" w:styleId="Paragraphedeliste">
    <w:name w:val="List Paragraph"/>
    <w:basedOn w:val="Normal"/>
    <w:uiPriority w:val="34"/>
    <w:qFormat/>
    <w:rsid w:val="0071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79B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D50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CEDRA CEDRA</dc:creator>
  <cp:lastModifiedBy>CEDRA CEDRA</cp:lastModifiedBy>
  <cp:revision>3</cp:revision>
  <dcterms:created xsi:type="dcterms:W3CDTF">2023-10-01T13:08:00Z</dcterms:created>
  <dcterms:modified xsi:type="dcterms:W3CDTF">2023-10-02T18:05:00Z</dcterms:modified>
</cp:coreProperties>
</file>